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ABF4" w14:textId="77777777" w:rsidR="00DB0468" w:rsidRPr="00DB0468" w:rsidRDefault="00DB0468" w:rsidP="00DB0468">
      <w:pPr>
        <w:widowControl/>
        <w:shd w:val="clear" w:color="auto" w:fill="FFFFFF"/>
        <w:spacing w:line="720" w:lineRule="atLeast"/>
        <w:jc w:val="center"/>
        <w:outlineLvl w:val="0"/>
        <w:rPr>
          <w:rFonts w:ascii="微软雅黑" w:eastAsia="微软雅黑" w:hAnsi="微软雅黑" w:cs="宋体"/>
          <w:b/>
          <w:bCs/>
          <w:color w:val="1880C9"/>
          <w:kern w:val="36"/>
          <w:sz w:val="33"/>
          <w:szCs w:val="33"/>
        </w:rPr>
      </w:pPr>
      <w:r w:rsidRPr="00DB0468">
        <w:rPr>
          <w:rFonts w:ascii="微软雅黑" w:eastAsia="微软雅黑" w:hAnsi="微软雅黑" w:cs="宋体" w:hint="eastAsia"/>
          <w:b/>
          <w:bCs/>
          <w:color w:val="1880C9"/>
          <w:kern w:val="36"/>
          <w:sz w:val="33"/>
          <w:szCs w:val="33"/>
        </w:rPr>
        <w:t>教育部办公厅等五部门关于加强高等学历继续教育广告发布管理的通知</w:t>
      </w:r>
    </w:p>
    <w:p w14:paraId="31B15208" w14:textId="77777777" w:rsidR="00DB0468" w:rsidRPr="00DB0468" w:rsidRDefault="00DB0468" w:rsidP="00DB0468">
      <w:pPr>
        <w:widowControl/>
        <w:shd w:val="clear" w:color="auto" w:fill="FFFFFF"/>
        <w:jc w:val="center"/>
        <w:rPr>
          <w:rFonts w:ascii="Arial" w:eastAsia="宋体" w:hAnsi="Arial" w:cs="Arial"/>
          <w:color w:val="333333"/>
          <w:kern w:val="0"/>
          <w:szCs w:val="21"/>
        </w:rPr>
      </w:pPr>
    </w:p>
    <w:p w14:paraId="7AA4C429" w14:textId="77777777" w:rsidR="00DB0468" w:rsidRPr="00DB0468" w:rsidRDefault="00DB0468" w:rsidP="00DB0468">
      <w:pPr>
        <w:widowControl/>
        <w:shd w:val="clear" w:color="auto" w:fill="FFFFFF"/>
        <w:spacing w:after="150"/>
        <w:jc w:val="left"/>
        <w:rPr>
          <w:rFonts w:ascii="Arial" w:eastAsia="宋体" w:hAnsi="Arial" w:cs="Arial"/>
          <w:color w:val="333333"/>
          <w:kern w:val="0"/>
          <w:szCs w:val="21"/>
        </w:rPr>
      </w:pPr>
      <w:r w:rsidRPr="00DB0468">
        <w:rPr>
          <w:rFonts w:ascii="Calibri" w:eastAsia="仿宋" w:hAnsi="Calibri" w:cs="Calibri"/>
          <w:color w:val="333333"/>
          <w:kern w:val="0"/>
          <w:sz w:val="29"/>
          <w:szCs w:val="29"/>
        </w:rPr>
        <w:t> </w:t>
      </w:r>
    </w:p>
    <w:p w14:paraId="1E064F22" w14:textId="77777777" w:rsidR="00DB0468" w:rsidRPr="00DB0468" w:rsidRDefault="00DB0468" w:rsidP="00DB0468">
      <w:pPr>
        <w:widowControl/>
        <w:shd w:val="clear" w:color="auto" w:fill="FFFFFF"/>
        <w:rPr>
          <w:rFonts w:ascii="Arial" w:eastAsia="宋体" w:hAnsi="Arial" w:cs="Arial"/>
          <w:color w:val="333333"/>
          <w:kern w:val="0"/>
          <w:szCs w:val="21"/>
        </w:rPr>
      </w:pPr>
      <w:r w:rsidRPr="00DB0468">
        <w:rPr>
          <w:rFonts w:ascii="仿宋" w:eastAsia="仿宋" w:hAnsi="仿宋" w:cs="Arial" w:hint="eastAsia"/>
          <w:color w:val="333333"/>
          <w:spacing w:val="15"/>
          <w:kern w:val="0"/>
          <w:sz w:val="29"/>
          <w:szCs w:val="29"/>
        </w:rPr>
        <w:t>各省、自治区、直辖市教育厅（教委）、市场监管局（厅、委）、</w:t>
      </w:r>
      <w:proofErr w:type="gramStart"/>
      <w:r w:rsidRPr="00DB0468">
        <w:rPr>
          <w:rFonts w:ascii="仿宋" w:eastAsia="仿宋" w:hAnsi="仿宋" w:cs="Arial" w:hint="eastAsia"/>
          <w:color w:val="333333"/>
          <w:spacing w:val="15"/>
          <w:kern w:val="0"/>
          <w:sz w:val="29"/>
          <w:szCs w:val="29"/>
        </w:rPr>
        <w:t>网信办</w:t>
      </w:r>
      <w:proofErr w:type="gramEnd"/>
      <w:r w:rsidRPr="00DB0468">
        <w:rPr>
          <w:rFonts w:ascii="仿宋" w:eastAsia="仿宋" w:hAnsi="仿宋" w:cs="Arial" w:hint="eastAsia"/>
          <w:color w:val="333333"/>
          <w:spacing w:val="15"/>
          <w:kern w:val="0"/>
          <w:sz w:val="29"/>
          <w:szCs w:val="29"/>
        </w:rPr>
        <w:t>、通信管理局、公安厅（局），新疆生产建设兵团教育局、市场监管局、</w:t>
      </w:r>
      <w:proofErr w:type="gramStart"/>
      <w:r w:rsidRPr="00DB0468">
        <w:rPr>
          <w:rFonts w:ascii="仿宋" w:eastAsia="仿宋" w:hAnsi="仿宋" w:cs="Arial" w:hint="eastAsia"/>
          <w:color w:val="333333"/>
          <w:spacing w:val="15"/>
          <w:kern w:val="0"/>
          <w:sz w:val="29"/>
          <w:szCs w:val="29"/>
        </w:rPr>
        <w:t>网信办</w:t>
      </w:r>
      <w:proofErr w:type="gramEnd"/>
      <w:r w:rsidRPr="00DB0468">
        <w:rPr>
          <w:rFonts w:ascii="仿宋" w:eastAsia="仿宋" w:hAnsi="仿宋" w:cs="Arial" w:hint="eastAsia"/>
          <w:color w:val="333333"/>
          <w:spacing w:val="15"/>
          <w:kern w:val="0"/>
          <w:sz w:val="29"/>
          <w:szCs w:val="29"/>
        </w:rPr>
        <w:t>、公安局，部属各高等学校、部省合建各高等学校：</w:t>
      </w:r>
    </w:p>
    <w:p w14:paraId="7316971A" w14:textId="77777777" w:rsidR="00DB0468" w:rsidRPr="00DB0468" w:rsidRDefault="00DB0468" w:rsidP="00DB0468">
      <w:pPr>
        <w:widowControl/>
        <w:shd w:val="clear" w:color="auto" w:fill="FFFFFF"/>
        <w:ind w:firstLineChars="200" w:firstLine="640"/>
        <w:rPr>
          <w:rFonts w:ascii="Arial" w:eastAsia="宋体" w:hAnsi="Arial" w:cs="Arial"/>
          <w:color w:val="333333"/>
          <w:kern w:val="0"/>
          <w:szCs w:val="21"/>
        </w:rPr>
      </w:pPr>
      <w:r w:rsidRPr="00DB0468">
        <w:rPr>
          <w:rFonts w:ascii="仿宋" w:eastAsia="仿宋" w:hAnsi="仿宋" w:cs="Arial" w:hint="eastAsia"/>
          <w:color w:val="333333"/>
          <w:spacing w:val="15"/>
          <w:kern w:val="0"/>
          <w:sz w:val="29"/>
          <w:szCs w:val="29"/>
        </w:rPr>
        <w:t>高等学历继续教育（含成人教育、网络教育、开放教育和高等教育自学考试等形式）是国民教育体系的重要组成部分，是人民群众更新专业知识和提升职业能力的重要途径，是建设技能型社会和学习型社会的重要支撑。近年来，社会上有关高等学历继续教育的虚假、夸大广告宣传问题日益凸显，严重违反有关法律法规，严重损害人民群众和高校的利益，严重破坏学历教育制度的严肃性，严重影响高等学历继续教育的社会声誉。为规范高等学历继续教育广告发布，净化高等学历继续教育发展环境，切实维护人民群众和高校合法权益，根据《中华人民共和国教育法》《中华人民共和国高等教育法》《中华人民共和国广告法》以及互联网信息服务管理相关法规等，现就有关事项通知如下。</w:t>
      </w:r>
    </w:p>
    <w:p w14:paraId="44AFB2C9" w14:textId="77777777" w:rsidR="00DB0468" w:rsidRPr="00DB0468" w:rsidRDefault="00DB0468" w:rsidP="00DB0468">
      <w:pPr>
        <w:widowControl/>
        <w:shd w:val="clear" w:color="auto" w:fill="FFFFFF"/>
        <w:ind w:firstLineChars="200" w:firstLine="642"/>
        <w:rPr>
          <w:rFonts w:ascii="Arial" w:eastAsia="宋体" w:hAnsi="Arial" w:cs="Arial"/>
          <w:color w:val="333333"/>
          <w:kern w:val="0"/>
          <w:szCs w:val="21"/>
        </w:rPr>
      </w:pPr>
      <w:r w:rsidRPr="00DB0468">
        <w:rPr>
          <w:rFonts w:ascii="仿宋" w:eastAsia="仿宋" w:hAnsi="仿宋" w:cs="Arial" w:hint="eastAsia"/>
          <w:b/>
          <w:bCs/>
          <w:color w:val="333333"/>
          <w:spacing w:val="15"/>
          <w:kern w:val="0"/>
          <w:sz w:val="29"/>
          <w:szCs w:val="29"/>
        </w:rPr>
        <w:t>一、规范广告发布行为</w:t>
      </w:r>
    </w:p>
    <w:p w14:paraId="236AAA0E" w14:textId="77777777" w:rsidR="00DB0468" w:rsidRPr="00DB0468" w:rsidRDefault="00DB0468" w:rsidP="00DB0468">
      <w:pPr>
        <w:widowControl/>
        <w:shd w:val="clear" w:color="auto" w:fill="FFFFFF"/>
        <w:ind w:firstLineChars="200" w:firstLine="640"/>
        <w:rPr>
          <w:rFonts w:ascii="Arial" w:eastAsia="宋体" w:hAnsi="Arial" w:cs="Arial"/>
          <w:color w:val="333333"/>
          <w:kern w:val="0"/>
          <w:szCs w:val="21"/>
        </w:rPr>
      </w:pPr>
      <w:r w:rsidRPr="00DB0468">
        <w:rPr>
          <w:rFonts w:ascii="仿宋" w:eastAsia="仿宋" w:hAnsi="仿宋" w:cs="Arial" w:hint="eastAsia"/>
          <w:color w:val="333333"/>
          <w:spacing w:val="15"/>
          <w:kern w:val="0"/>
          <w:sz w:val="29"/>
          <w:szCs w:val="29"/>
        </w:rPr>
        <w:lastRenderedPageBreak/>
        <w:t>（一）高等学历继续教育广告发布须遵守国家广告监管和教育管理有关法律法规和制度。未经高校法人书面授权或省级自学考试管理机构审查备案，企事业单位、社会组织或个人不得发布或以教育咨询、学历提升服务等名义变相发布涉及具体高校的高等学历继续教育和自学考试助学活动广告。有关书面授权或审查备案信息应主动向社会公开。未经用户同意，不得通过电话、短信等形式开展高等学历继续教育宣传和咨询服务。</w:t>
      </w:r>
    </w:p>
    <w:p w14:paraId="117DFFA8" w14:textId="77777777" w:rsidR="00DB0468" w:rsidRDefault="00DB0468" w:rsidP="00DB0468">
      <w:pPr>
        <w:widowControl/>
        <w:shd w:val="clear" w:color="auto" w:fill="FFFFFF"/>
        <w:ind w:firstLineChars="200" w:firstLine="640"/>
        <w:rPr>
          <w:rFonts w:ascii="Arial" w:eastAsia="宋体" w:hAnsi="Arial" w:cs="Arial"/>
          <w:color w:val="333333"/>
          <w:kern w:val="0"/>
          <w:szCs w:val="21"/>
        </w:rPr>
      </w:pPr>
      <w:r w:rsidRPr="00DB0468">
        <w:rPr>
          <w:rFonts w:ascii="仿宋" w:eastAsia="仿宋" w:hAnsi="仿宋" w:cs="Arial" w:hint="eastAsia"/>
          <w:color w:val="333333"/>
          <w:spacing w:val="15"/>
          <w:kern w:val="0"/>
          <w:sz w:val="29"/>
          <w:szCs w:val="29"/>
        </w:rPr>
        <w:t>（二）高校应严格履行办学主体责任，完善广告宣传统一归口管理制度，做好内容审核。校内二级学院和高校设置的函授站、校外学习中心（含公共服务体系学习中心）不得自行开展或授权其他企事业单位、社会组织或个人开展广告宣传。对于发现涉及本校的高等学历继续教育违法违规广告，高校应主动交涉、澄清、处理并消除影响。</w:t>
      </w:r>
    </w:p>
    <w:p w14:paraId="644E9004" w14:textId="77777777" w:rsidR="00DB0468" w:rsidRDefault="00DB0468" w:rsidP="00DB0468">
      <w:pPr>
        <w:widowControl/>
        <w:shd w:val="clear" w:color="auto" w:fill="FFFFFF"/>
        <w:ind w:firstLineChars="200" w:firstLine="640"/>
        <w:rPr>
          <w:rFonts w:ascii="Arial" w:eastAsia="宋体" w:hAnsi="Arial" w:cs="Arial"/>
          <w:color w:val="333333"/>
          <w:kern w:val="0"/>
          <w:szCs w:val="21"/>
        </w:rPr>
      </w:pPr>
      <w:r w:rsidRPr="00DB0468">
        <w:rPr>
          <w:rFonts w:ascii="仿宋" w:eastAsia="仿宋" w:hAnsi="仿宋" w:cs="Arial" w:hint="eastAsia"/>
          <w:color w:val="333333"/>
          <w:spacing w:val="15"/>
          <w:kern w:val="0"/>
          <w:sz w:val="29"/>
          <w:szCs w:val="29"/>
        </w:rPr>
        <w:t>（三）高等学历继续教育广告内容特别是有关入学条件、最低学习年限、学费标准及收取方式、报名途径、高校招生网站地址、毕业证书和学位证书获取条件等信息必须真实、准确、合法，不得出现“无需学习”“无需上课”等虚假违规内容，不得出现“快</w:t>
      </w:r>
      <w:r w:rsidRPr="00DB0468">
        <w:rPr>
          <w:rFonts w:ascii="仿宋" w:eastAsia="仿宋" w:hAnsi="仿宋" w:cs="Arial" w:hint="eastAsia"/>
          <w:color w:val="333333"/>
          <w:spacing w:val="15"/>
          <w:kern w:val="0"/>
          <w:sz w:val="29"/>
          <w:szCs w:val="29"/>
          <w:shd w:val="clear" w:color="auto" w:fill="FFFFFF"/>
        </w:rPr>
        <w:t>***</w:t>
      </w:r>
      <w:r w:rsidRPr="00DB0468">
        <w:rPr>
          <w:rFonts w:ascii="仿宋" w:eastAsia="仿宋" w:hAnsi="仿宋" w:cs="Arial" w:hint="eastAsia"/>
          <w:color w:val="333333"/>
          <w:spacing w:val="15"/>
          <w:kern w:val="0"/>
          <w:sz w:val="29"/>
          <w:szCs w:val="29"/>
        </w:rPr>
        <w:t>”“免考包过”“考不过退款”等对教育效果</w:t>
      </w:r>
      <w:proofErr w:type="gramStart"/>
      <w:r w:rsidRPr="00DB0468">
        <w:rPr>
          <w:rFonts w:ascii="仿宋" w:eastAsia="仿宋" w:hAnsi="仿宋" w:cs="Arial" w:hint="eastAsia"/>
          <w:color w:val="333333"/>
          <w:spacing w:val="15"/>
          <w:kern w:val="0"/>
          <w:sz w:val="29"/>
          <w:szCs w:val="29"/>
        </w:rPr>
        <w:t>作出</w:t>
      </w:r>
      <w:proofErr w:type="gramEnd"/>
      <w:r w:rsidRPr="00DB0468">
        <w:rPr>
          <w:rFonts w:ascii="仿宋" w:eastAsia="仿宋" w:hAnsi="仿宋" w:cs="Arial" w:hint="eastAsia"/>
          <w:color w:val="333333"/>
          <w:spacing w:val="15"/>
          <w:kern w:val="0"/>
          <w:sz w:val="29"/>
          <w:szCs w:val="29"/>
        </w:rPr>
        <w:t>明示或者暗示的保证性承诺；不得模糊自学考试助学活动与主考学校学历教育的关系区别；不得混淆</w:t>
      </w:r>
      <w:r w:rsidRPr="00DB0468">
        <w:rPr>
          <w:rFonts w:ascii="仿宋" w:eastAsia="仿宋" w:hAnsi="仿宋" w:cs="Arial" w:hint="eastAsia"/>
          <w:color w:val="333333"/>
          <w:spacing w:val="15"/>
          <w:kern w:val="0"/>
          <w:sz w:val="29"/>
          <w:szCs w:val="29"/>
        </w:rPr>
        <w:lastRenderedPageBreak/>
        <w:t>技师学院，专修学院、研修学院等非学历高等教育机构与开展学历教育高校的性质区别。</w:t>
      </w:r>
    </w:p>
    <w:p w14:paraId="0ECA7D0A" w14:textId="77777777" w:rsidR="00DB0468" w:rsidRDefault="00DB0468" w:rsidP="00DB0468">
      <w:pPr>
        <w:widowControl/>
        <w:shd w:val="clear" w:color="auto" w:fill="FFFFFF"/>
        <w:ind w:firstLineChars="200" w:firstLine="640"/>
        <w:rPr>
          <w:rFonts w:ascii="Arial" w:eastAsia="宋体" w:hAnsi="Arial" w:cs="Arial"/>
          <w:color w:val="333333"/>
          <w:kern w:val="0"/>
          <w:szCs w:val="21"/>
        </w:rPr>
      </w:pPr>
      <w:r w:rsidRPr="00DB0468">
        <w:rPr>
          <w:rFonts w:ascii="仿宋" w:eastAsia="仿宋" w:hAnsi="仿宋" w:cs="Arial" w:hint="eastAsia"/>
          <w:color w:val="333333"/>
          <w:spacing w:val="15"/>
          <w:kern w:val="0"/>
          <w:sz w:val="29"/>
          <w:szCs w:val="29"/>
        </w:rPr>
        <w:t>（四）各地有关主管部门应督促各大门户网站、搜索引擎、电子商务平台、新媒体平台、自媒体平台、APP（应用程序）等互联网媒介加强对高等学历继续教育广告发布主体、内容的审核，对涉及虚假夸大违规信息进行有效过滤，不得发布无高校法人书面授权或省级自学考试管理机构审查备案的相应广告及其他违法违规信息。</w:t>
      </w:r>
    </w:p>
    <w:p w14:paraId="57BA8BBB" w14:textId="2333A194" w:rsidR="00DB0468" w:rsidRPr="00DB0468" w:rsidRDefault="00DB0468" w:rsidP="00DB0468">
      <w:pPr>
        <w:widowControl/>
        <w:shd w:val="clear" w:color="auto" w:fill="FFFFFF"/>
        <w:ind w:firstLineChars="200" w:firstLine="642"/>
        <w:rPr>
          <w:rFonts w:ascii="Arial" w:eastAsia="宋体" w:hAnsi="Arial" w:cs="Arial"/>
          <w:color w:val="333333"/>
          <w:kern w:val="0"/>
          <w:szCs w:val="21"/>
        </w:rPr>
      </w:pPr>
      <w:r w:rsidRPr="00DB0468">
        <w:rPr>
          <w:rFonts w:ascii="仿宋" w:eastAsia="仿宋" w:hAnsi="仿宋" w:cs="Arial" w:hint="eastAsia"/>
          <w:b/>
          <w:bCs/>
          <w:color w:val="333333"/>
          <w:spacing w:val="15"/>
          <w:kern w:val="0"/>
          <w:sz w:val="29"/>
          <w:szCs w:val="29"/>
        </w:rPr>
        <w:t>二、开展专项整治行动</w:t>
      </w:r>
    </w:p>
    <w:p w14:paraId="1A604627" w14:textId="77777777" w:rsidR="00DB0468" w:rsidRDefault="00DB0468" w:rsidP="00DB0468">
      <w:pPr>
        <w:widowControl/>
        <w:shd w:val="clear" w:color="auto" w:fill="FFFFFF"/>
        <w:ind w:firstLine="480"/>
        <w:rPr>
          <w:rFonts w:ascii="Arial" w:eastAsia="宋体" w:hAnsi="Arial" w:cs="Arial"/>
          <w:color w:val="333333"/>
          <w:kern w:val="0"/>
          <w:szCs w:val="21"/>
        </w:rPr>
      </w:pPr>
      <w:r w:rsidRPr="00DB0468">
        <w:rPr>
          <w:rFonts w:ascii="仿宋" w:eastAsia="仿宋" w:hAnsi="仿宋" w:cs="Arial" w:hint="eastAsia"/>
          <w:color w:val="333333"/>
          <w:spacing w:val="15"/>
          <w:kern w:val="0"/>
          <w:sz w:val="29"/>
          <w:szCs w:val="29"/>
        </w:rPr>
        <w:t>各省级教育行政部门牵头，会同本地区市场监管部门、</w:t>
      </w:r>
      <w:proofErr w:type="gramStart"/>
      <w:r w:rsidRPr="00DB0468">
        <w:rPr>
          <w:rFonts w:ascii="仿宋" w:eastAsia="仿宋" w:hAnsi="仿宋" w:cs="Arial" w:hint="eastAsia"/>
          <w:color w:val="333333"/>
          <w:spacing w:val="15"/>
          <w:kern w:val="0"/>
          <w:sz w:val="29"/>
          <w:szCs w:val="29"/>
        </w:rPr>
        <w:t>网信部门</w:t>
      </w:r>
      <w:proofErr w:type="gramEnd"/>
      <w:r w:rsidRPr="00DB0468">
        <w:rPr>
          <w:rFonts w:ascii="仿宋" w:eastAsia="仿宋" w:hAnsi="仿宋" w:cs="Arial" w:hint="eastAsia"/>
          <w:color w:val="333333"/>
          <w:spacing w:val="15"/>
          <w:kern w:val="0"/>
          <w:sz w:val="29"/>
          <w:szCs w:val="29"/>
        </w:rPr>
        <w:t>、电信主管部门、公安部门开展专项整治行动。各部门职责分工为，</w:t>
      </w:r>
      <w:r w:rsidRPr="00DB0468">
        <w:rPr>
          <w:rFonts w:ascii="仿宋" w:eastAsia="仿宋" w:hAnsi="仿宋" w:cs="Arial" w:hint="eastAsia"/>
          <w:b/>
          <w:bCs/>
          <w:color w:val="333333"/>
          <w:spacing w:val="15"/>
          <w:kern w:val="0"/>
          <w:sz w:val="29"/>
          <w:szCs w:val="29"/>
        </w:rPr>
        <w:t>教育行政部门</w:t>
      </w:r>
      <w:r w:rsidRPr="00DB0468">
        <w:rPr>
          <w:rFonts w:ascii="仿宋" w:eastAsia="仿宋" w:hAnsi="仿宋" w:cs="Arial" w:hint="eastAsia"/>
          <w:color w:val="333333"/>
          <w:spacing w:val="15"/>
          <w:kern w:val="0"/>
          <w:sz w:val="29"/>
          <w:szCs w:val="29"/>
        </w:rPr>
        <w:t>负责组织协调各部门开展工作，督促属地高校、自学考试管理机构、社会助学机构规范广告宣传，完善管理制度，通报典型问题，及时将发现的违法违规广告线索移交相关部门处理；</w:t>
      </w:r>
      <w:r w:rsidRPr="00DB0468">
        <w:rPr>
          <w:rFonts w:ascii="仿宋" w:eastAsia="仿宋" w:hAnsi="仿宋" w:cs="Arial" w:hint="eastAsia"/>
          <w:b/>
          <w:bCs/>
          <w:color w:val="333333"/>
          <w:spacing w:val="15"/>
          <w:kern w:val="0"/>
          <w:sz w:val="29"/>
          <w:szCs w:val="29"/>
        </w:rPr>
        <w:t>市场监管部门</w:t>
      </w:r>
      <w:r w:rsidRPr="00DB0468">
        <w:rPr>
          <w:rFonts w:ascii="仿宋" w:eastAsia="仿宋" w:hAnsi="仿宋" w:cs="Arial" w:hint="eastAsia"/>
          <w:color w:val="333333"/>
          <w:spacing w:val="15"/>
          <w:kern w:val="0"/>
          <w:sz w:val="29"/>
          <w:szCs w:val="29"/>
        </w:rPr>
        <w:t>负责加强对教育培训广告的监督检查，依法查处虚假违法广告；</w:t>
      </w:r>
      <w:proofErr w:type="gramStart"/>
      <w:r w:rsidRPr="00DB0468">
        <w:rPr>
          <w:rFonts w:ascii="仿宋" w:eastAsia="仿宋" w:hAnsi="仿宋" w:cs="Arial" w:hint="eastAsia"/>
          <w:b/>
          <w:bCs/>
          <w:color w:val="333333"/>
          <w:spacing w:val="15"/>
          <w:kern w:val="0"/>
          <w:sz w:val="29"/>
          <w:szCs w:val="29"/>
        </w:rPr>
        <w:t>网信部门</w:t>
      </w:r>
      <w:proofErr w:type="gramEnd"/>
      <w:r w:rsidRPr="00DB0468">
        <w:rPr>
          <w:rFonts w:ascii="仿宋" w:eastAsia="仿宋" w:hAnsi="仿宋" w:cs="Arial" w:hint="eastAsia"/>
          <w:color w:val="333333"/>
          <w:spacing w:val="15"/>
          <w:kern w:val="0"/>
          <w:sz w:val="29"/>
          <w:szCs w:val="29"/>
        </w:rPr>
        <w:t>负责对有关主管部门</w:t>
      </w:r>
      <w:proofErr w:type="gramStart"/>
      <w:r w:rsidRPr="00DB0468">
        <w:rPr>
          <w:rFonts w:ascii="仿宋" w:eastAsia="仿宋" w:hAnsi="仿宋" w:cs="Arial" w:hint="eastAsia"/>
          <w:color w:val="333333"/>
          <w:spacing w:val="15"/>
          <w:kern w:val="0"/>
          <w:sz w:val="29"/>
          <w:szCs w:val="29"/>
        </w:rPr>
        <w:t>研</w:t>
      </w:r>
      <w:proofErr w:type="gramEnd"/>
      <w:r w:rsidRPr="00DB0468">
        <w:rPr>
          <w:rFonts w:ascii="仿宋" w:eastAsia="仿宋" w:hAnsi="仿宋" w:cs="Arial" w:hint="eastAsia"/>
          <w:color w:val="333333"/>
          <w:spacing w:val="15"/>
          <w:kern w:val="0"/>
          <w:sz w:val="29"/>
          <w:szCs w:val="29"/>
        </w:rPr>
        <w:t>判定性后转送的违法违规信息以及相关网站和账号，依法依规及时进行处置处罚；</w:t>
      </w:r>
      <w:r w:rsidRPr="00DB0468">
        <w:rPr>
          <w:rFonts w:ascii="仿宋" w:eastAsia="仿宋" w:hAnsi="仿宋" w:cs="Arial" w:hint="eastAsia"/>
          <w:b/>
          <w:bCs/>
          <w:color w:val="333333"/>
          <w:spacing w:val="15"/>
          <w:kern w:val="0"/>
          <w:sz w:val="29"/>
          <w:szCs w:val="29"/>
        </w:rPr>
        <w:t>电信主管部门</w:t>
      </w:r>
      <w:r w:rsidRPr="00DB0468">
        <w:rPr>
          <w:rFonts w:ascii="仿宋" w:eastAsia="仿宋" w:hAnsi="仿宋" w:cs="Arial" w:hint="eastAsia"/>
          <w:color w:val="333333"/>
          <w:spacing w:val="15"/>
          <w:kern w:val="0"/>
          <w:sz w:val="29"/>
          <w:szCs w:val="29"/>
        </w:rPr>
        <w:t>负责加强ICP（互联网信息服务）备案、域名和IP（互联网协议）地址等互联网基础管理，配合有关部门依法处置经认定违法违规的网站和APP等，对有关主管部门</w:t>
      </w:r>
      <w:proofErr w:type="gramStart"/>
      <w:r w:rsidRPr="00DB0468">
        <w:rPr>
          <w:rFonts w:ascii="仿宋" w:eastAsia="仿宋" w:hAnsi="仿宋" w:cs="Arial" w:hint="eastAsia"/>
          <w:color w:val="333333"/>
          <w:spacing w:val="15"/>
          <w:kern w:val="0"/>
          <w:sz w:val="29"/>
          <w:szCs w:val="29"/>
        </w:rPr>
        <w:t>研</w:t>
      </w:r>
      <w:proofErr w:type="gramEnd"/>
      <w:r w:rsidRPr="00DB0468">
        <w:rPr>
          <w:rFonts w:ascii="仿宋" w:eastAsia="仿宋" w:hAnsi="仿宋" w:cs="Arial" w:hint="eastAsia"/>
          <w:color w:val="333333"/>
          <w:spacing w:val="15"/>
          <w:kern w:val="0"/>
          <w:sz w:val="29"/>
          <w:szCs w:val="29"/>
        </w:rPr>
        <w:t>判定性后转送的骚扰电话、垃圾短信相关违法违规线索依法进行处</w:t>
      </w:r>
      <w:r w:rsidRPr="00DB0468">
        <w:rPr>
          <w:rFonts w:ascii="仿宋" w:eastAsia="仿宋" w:hAnsi="仿宋" w:cs="Arial" w:hint="eastAsia"/>
          <w:color w:val="333333"/>
          <w:spacing w:val="15"/>
          <w:kern w:val="0"/>
          <w:sz w:val="29"/>
          <w:szCs w:val="29"/>
        </w:rPr>
        <w:lastRenderedPageBreak/>
        <w:t>置；</w:t>
      </w:r>
      <w:r w:rsidRPr="00DB0468">
        <w:rPr>
          <w:rFonts w:ascii="仿宋" w:eastAsia="仿宋" w:hAnsi="仿宋" w:cs="Arial" w:hint="eastAsia"/>
          <w:b/>
          <w:bCs/>
          <w:color w:val="333333"/>
          <w:spacing w:val="15"/>
          <w:kern w:val="0"/>
          <w:sz w:val="29"/>
          <w:szCs w:val="29"/>
        </w:rPr>
        <w:t>公安机关</w:t>
      </w:r>
      <w:r w:rsidRPr="00DB0468">
        <w:rPr>
          <w:rFonts w:ascii="仿宋" w:eastAsia="仿宋" w:hAnsi="仿宋" w:cs="Arial" w:hint="eastAsia"/>
          <w:color w:val="333333"/>
          <w:spacing w:val="15"/>
          <w:kern w:val="0"/>
          <w:sz w:val="29"/>
          <w:szCs w:val="29"/>
        </w:rPr>
        <w:t>负责配合有关部门对认定违法违规的平台、APP等依法进行查处，督促企业切实落实主体责任，对移送的涉嫌犯罪案件开展侦查打击。</w:t>
      </w:r>
    </w:p>
    <w:p w14:paraId="70F585D2" w14:textId="77777777" w:rsidR="00DB0468" w:rsidRDefault="00DB0468" w:rsidP="00DB0468">
      <w:pPr>
        <w:widowControl/>
        <w:shd w:val="clear" w:color="auto" w:fill="FFFFFF"/>
        <w:ind w:firstLine="480"/>
        <w:rPr>
          <w:rFonts w:ascii="Arial" w:eastAsia="宋体" w:hAnsi="Arial" w:cs="Arial"/>
          <w:color w:val="333333"/>
          <w:kern w:val="0"/>
          <w:szCs w:val="21"/>
        </w:rPr>
      </w:pPr>
      <w:r w:rsidRPr="00DB0468">
        <w:rPr>
          <w:rFonts w:ascii="仿宋" w:eastAsia="仿宋" w:hAnsi="仿宋" w:cs="Arial" w:hint="eastAsia"/>
          <w:color w:val="333333"/>
          <w:spacing w:val="15"/>
          <w:kern w:val="0"/>
          <w:sz w:val="29"/>
          <w:szCs w:val="29"/>
        </w:rPr>
        <w:t>专项整治行动时间为2021年10月—2022年2月，分3个阶段实施。</w:t>
      </w:r>
    </w:p>
    <w:p w14:paraId="78F31365" w14:textId="77777777" w:rsidR="00DB0468" w:rsidRDefault="00DB0468" w:rsidP="00DB0468">
      <w:pPr>
        <w:widowControl/>
        <w:shd w:val="clear" w:color="auto" w:fill="FFFFFF"/>
        <w:ind w:firstLineChars="200" w:firstLine="642"/>
        <w:rPr>
          <w:rFonts w:ascii="Arial" w:eastAsia="宋体" w:hAnsi="Arial" w:cs="Arial"/>
          <w:color w:val="333333"/>
          <w:kern w:val="0"/>
          <w:szCs w:val="21"/>
        </w:rPr>
      </w:pPr>
      <w:r w:rsidRPr="00DB0468">
        <w:rPr>
          <w:rFonts w:ascii="仿宋" w:eastAsia="仿宋" w:hAnsi="仿宋" w:cs="Arial" w:hint="eastAsia"/>
          <w:b/>
          <w:bCs/>
          <w:color w:val="333333"/>
          <w:spacing w:val="15"/>
          <w:kern w:val="0"/>
          <w:sz w:val="29"/>
          <w:szCs w:val="29"/>
        </w:rPr>
        <w:t>（一）自查自纠阶段（2021年10月—11月底）。</w:t>
      </w:r>
      <w:r w:rsidRPr="00DB0468">
        <w:rPr>
          <w:rFonts w:ascii="仿宋" w:eastAsia="仿宋" w:hAnsi="仿宋" w:cs="Arial" w:hint="eastAsia"/>
          <w:color w:val="333333"/>
          <w:spacing w:val="15"/>
          <w:kern w:val="0"/>
          <w:sz w:val="29"/>
          <w:szCs w:val="29"/>
        </w:rPr>
        <w:t>各部属高校对本校开展或委托开展的学历继续教育宣传广告开展自查和排查。各省级教育行政部门组织自学考试管理机构、属地高校、函授站、校外学习中心、社会助学机构等开展自查和排查。各地市场监管部门严格督促有关广告主、广告经营者、广告发布者开展高等学历继续教育违法违规广告宣传自查自纠。</w:t>
      </w:r>
    </w:p>
    <w:p w14:paraId="2079F5D1" w14:textId="77777777" w:rsidR="00DB0468" w:rsidRDefault="00DB0468" w:rsidP="00DB0468">
      <w:pPr>
        <w:widowControl/>
        <w:shd w:val="clear" w:color="auto" w:fill="FFFFFF"/>
        <w:ind w:firstLineChars="200" w:firstLine="642"/>
        <w:rPr>
          <w:rFonts w:ascii="Arial" w:eastAsia="宋体" w:hAnsi="Arial" w:cs="Arial"/>
          <w:color w:val="333333"/>
          <w:kern w:val="0"/>
          <w:szCs w:val="21"/>
        </w:rPr>
      </w:pPr>
      <w:r w:rsidRPr="00DB0468">
        <w:rPr>
          <w:rFonts w:ascii="仿宋" w:eastAsia="仿宋" w:hAnsi="仿宋" w:cs="Arial" w:hint="eastAsia"/>
          <w:b/>
          <w:bCs/>
          <w:color w:val="333333"/>
          <w:spacing w:val="15"/>
          <w:kern w:val="0"/>
          <w:sz w:val="29"/>
          <w:szCs w:val="29"/>
        </w:rPr>
        <w:t>（二）集中整治阶段（2021年12月—2022年1月底）。</w:t>
      </w:r>
      <w:r w:rsidRPr="00DB0468">
        <w:rPr>
          <w:rFonts w:ascii="仿宋" w:eastAsia="仿宋" w:hAnsi="仿宋" w:cs="Arial" w:hint="eastAsia"/>
          <w:color w:val="333333"/>
          <w:spacing w:val="15"/>
          <w:kern w:val="0"/>
          <w:sz w:val="29"/>
          <w:szCs w:val="29"/>
        </w:rPr>
        <w:t>各地按照本通知要求建立工作机制，制订具体实施方案，集中开展专项整治工作，对违法违规案件进行查处。各省级教育行政部门请于2021年11月前将实施方案报教育部。如涉及跨省、境外等需要国家有关部门处理的问题线索，请填写汇总表（见附件）及时报送教育部，教育部会同国家有关部门进行处理。</w:t>
      </w:r>
    </w:p>
    <w:p w14:paraId="4F3D6223" w14:textId="77777777" w:rsidR="00DB0468" w:rsidRDefault="00DB0468" w:rsidP="00DB0468">
      <w:pPr>
        <w:widowControl/>
        <w:shd w:val="clear" w:color="auto" w:fill="FFFFFF"/>
        <w:ind w:firstLineChars="200" w:firstLine="642"/>
        <w:rPr>
          <w:rFonts w:ascii="Arial" w:eastAsia="宋体" w:hAnsi="Arial" w:cs="Arial"/>
          <w:color w:val="333333"/>
          <w:kern w:val="0"/>
          <w:szCs w:val="21"/>
        </w:rPr>
      </w:pPr>
      <w:r w:rsidRPr="00DB0468">
        <w:rPr>
          <w:rFonts w:ascii="仿宋" w:eastAsia="仿宋" w:hAnsi="仿宋" w:cs="Arial" w:hint="eastAsia"/>
          <w:b/>
          <w:bCs/>
          <w:color w:val="333333"/>
          <w:spacing w:val="15"/>
          <w:kern w:val="0"/>
          <w:sz w:val="29"/>
          <w:szCs w:val="29"/>
        </w:rPr>
        <w:t>（三）总结巩固阶段（2022年2月）。</w:t>
      </w:r>
      <w:r w:rsidRPr="00DB0468">
        <w:rPr>
          <w:rFonts w:ascii="仿宋" w:eastAsia="仿宋" w:hAnsi="仿宋" w:cs="Arial" w:hint="eastAsia"/>
          <w:color w:val="333333"/>
          <w:spacing w:val="15"/>
          <w:kern w:val="0"/>
          <w:sz w:val="29"/>
          <w:szCs w:val="29"/>
        </w:rPr>
        <w:t>各省级教育行政部门于2022年2月20日前将本区域专项整治行动总结（包括工作开展情况、取得的成效、存在的问题和困难、下一步</w:t>
      </w:r>
      <w:r w:rsidRPr="00DB0468">
        <w:rPr>
          <w:rFonts w:ascii="仿宋" w:eastAsia="仿宋" w:hAnsi="仿宋" w:cs="Arial" w:hint="eastAsia"/>
          <w:color w:val="333333"/>
          <w:spacing w:val="15"/>
          <w:kern w:val="0"/>
          <w:sz w:val="29"/>
          <w:szCs w:val="29"/>
        </w:rPr>
        <w:lastRenderedPageBreak/>
        <w:t>工作安排、长效机制建立和运行情况）和典型案例报送教育部。教育部将会同有关部门向社会公布专项整治行动结果，通报曝光违法违规典型案例及处理情况。</w:t>
      </w:r>
    </w:p>
    <w:p w14:paraId="597B249F" w14:textId="77777777" w:rsidR="00DB0468" w:rsidRDefault="00DB0468" w:rsidP="00DB0468">
      <w:pPr>
        <w:widowControl/>
        <w:shd w:val="clear" w:color="auto" w:fill="FFFFFF"/>
        <w:ind w:firstLineChars="200" w:firstLine="642"/>
        <w:rPr>
          <w:rFonts w:ascii="Arial" w:eastAsia="宋体" w:hAnsi="Arial" w:cs="Arial"/>
          <w:color w:val="333333"/>
          <w:kern w:val="0"/>
          <w:szCs w:val="21"/>
        </w:rPr>
      </w:pPr>
      <w:r w:rsidRPr="00DB0468">
        <w:rPr>
          <w:rFonts w:ascii="仿宋" w:eastAsia="仿宋" w:hAnsi="仿宋" w:cs="Arial" w:hint="eastAsia"/>
          <w:b/>
          <w:bCs/>
          <w:color w:val="333333"/>
          <w:spacing w:val="15"/>
          <w:kern w:val="0"/>
          <w:sz w:val="29"/>
          <w:szCs w:val="29"/>
        </w:rPr>
        <w:t>三、建立长效监管机制</w:t>
      </w:r>
    </w:p>
    <w:p w14:paraId="1DE27644" w14:textId="77777777" w:rsidR="00DB0468" w:rsidRDefault="00DB0468" w:rsidP="00DB0468">
      <w:pPr>
        <w:widowControl/>
        <w:shd w:val="clear" w:color="auto" w:fill="FFFFFF"/>
        <w:ind w:firstLineChars="200" w:firstLine="642"/>
        <w:rPr>
          <w:rFonts w:ascii="Arial" w:eastAsia="宋体" w:hAnsi="Arial" w:cs="Arial"/>
          <w:color w:val="333333"/>
          <w:kern w:val="0"/>
          <w:szCs w:val="21"/>
        </w:rPr>
      </w:pPr>
      <w:r w:rsidRPr="00DB0468">
        <w:rPr>
          <w:rFonts w:ascii="仿宋" w:eastAsia="仿宋" w:hAnsi="仿宋" w:cs="Arial" w:hint="eastAsia"/>
          <w:b/>
          <w:bCs/>
          <w:color w:val="333333"/>
          <w:spacing w:val="15"/>
          <w:kern w:val="0"/>
          <w:sz w:val="29"/>
          <w:szCs w:val="29"/>
        </w:rPr>
        <w:t>（一）加强领导，形成工作合力。</w:t>
      </w:r>
      <w:r w:rsidRPr="00DB0468">
        <w:rPr>
          <w:rFonts w:ascii="仿宋" w:eastAsia="仿宋" w:hAnsi="仿宋" w:cs="Arial" w:hint="eastAsia"/>
          <w:color w:val="333333"/>
          <w:spacing w:val="15"/>
          <w:kern w:val="0"/>
          <w:sz w:val="29"/>
          <w:szCs w:val="29"/>
        </w:rPr>
        <w:t>各地有关部门、高校要充分</w:t>
      </w:r>
      <w:proofErr w:type="gramStart"/>
      <w:r w:rsidRPr="00DB0468">
        <w:rPr>
          <w:rFonts w:ascii="仿宋" w:eastAsia="仿宋" w:hAnsi="仿宋" w:cs="Arial" w:hint="eastAsia"/>
          <w:color w:val="333333"/>
          <w:spacing w:val="15"/>
          <w:kern w:val="0"/>
          <w:sz w:val="29"/>
          <w:szCs w:val="29"/>
        </w:rPr>
        <w:t>认识整治</w:t>
      </w:r>
      <w:proofErr w:type="gramEnd"/>
      <w:r w:rsidRPr="00DB0468">
        <w:rPr>
          <w:rFonts w:ascii="仿宋" w:eastAsia="仿宋" w:hAnsi="仿宋" w:cs="Arial" w:hint="eastAsia"/>
          <w:color w:val="333333"/>
          <w:spacing w:val="15"/>
          <w:kern w:val="0"/>
          <w:sz w:val="29"/>
          <w:szCs w:val="29"/>
        </w:rPr>
        <w:t>和规范高等学历继续教育广告发布对于保障人民群众和高校合法权益、推动高等学历继续教育高质量发展的重要意义。各地有关部门要加强组织领导，细化措施，明确分工，形成合力，保障工作的顺利开展。</w:t>
      </w:r>
    </w:p>
    <w:p w14:paraId="35508932" w14:textId="77777777" w:rsidR="00DB0468" w:rsidRDefault="00DB0468" w:rsidP="00DB0468">
      <w:pPr>
        <w:widowControl/>
        <w:shd w:val="clear" w:color="auto" w:fill="FFFFFF"/>
        <w:ind w:firstLineChars="200" w:firstLine="642"/>
        <w:rPr>
          <w:rFonts w:ascii="Arial" w:eastAsia="宋体" w:hAnsi="Arial" w:cs="Arial"/>
          <w:color w:val="333333"/>
          <w:kern w:val="0"/>
          <w:szCs w:val="21"/>
        </w:rPr>
      </w:pPr>
      <w:r w:rsidRPr="00DB0468">
        <w:rPr>
          <w:rFonts w:ascii="仿宋" w:eastAsia="仿宋" w:hAnsi="仿宋" w:cs="Arial" w:hint="eastAsia"/>
          <w:b/>
          <w:bCs/>
          <w:color w:val="333333"/>
          <w:spacing w:val="15"/>
          <w:kern w:val="0"/>
          <w:sz w:val="29"/>
          <w:szCs w:val="29"/>
        </w:rPr>
        <w:t>（二）标本兼治，健全长效机制。</w:t>
      </w:r>
      <w:r w:rsidRPr="00DB0468">
        <w:rPr>
          <w:rFonts w:ascii="仿宋" w:eastAsia="仿宋" w:hAnsi="仿宋" w:cs="Arial" w:hint="eastAsia"/>
          <w:color w:val="333333"/>
          <w:spacing w:val="15"/>
          <w:kern w:val="0"/>
          <w:sz w:val="29"/>
          <w:szCs w:val="29"/>
        </w:rPr>
        <w:t>各省级教育行政部门要牵头建立本地区部门间沟通协调、信息共享、联合执法、监督惩戒等具有长效性、稳定性和约束力的工作机制，运用行政处罚、刑事打击、信用监管等手段进行综合治理。要充分发挥社会监督的作用，通过举报热线、网络平台、</w:t>
      </w:r>
      <w:proofErr w:type="gramStart"/>
      <w:r w:rsidRPr="00DB0468">
        <w:rPr>
          <w:rFonts w:ascii="仿宋" w:eastAsia="仿宋" w:hAnsi="仿宋" w:cs="Arial" w:hint="eastAsia"/>
          <w:color w:val="333333"/>
          <w:spacing w:val="15"/>
          <w:kern w:val="0"/>
          <w:sz w:val="29"/>
          <w:szCs w:val="29"/>
        </w:rPr>
        <w:t>微信公众号</w:t>
      </w:r>
      <w:proofErr w:type="gramEnd"/>
      <w:r w:rsidRPr="00DB0468">
        <w:rPr>
          <w:rFonts w:ascii="仿宋" w:eastAsia="仿宋" w:hAnsi="仿宋" w:cs="Arial" w:hint="eastAsia"/>
          <w:color w:val="333333"/>
          <w:spacing w:val="15"/>
          <w:kern w:val="0"/>
          <w:sz w:val="29"/>
          <w:szCs w:val="29"/>
        </w:rPr>
        <w:t>等向社会广泛征集问题线索，建立案件台账，做到有案必查、违法必究。</w:t>
      </w:r>
    </w:p>
    <w:p w14:paraId="30C7A39C" w14:textId="77777777" w:rsidR="00DB0468" w:rsidRDefault="00DB0468" w:rsidP="00DB0468">
      <w:pPr>
        <w:widowControl/>
        <w:shd w:val="clear" w:color="auto" w:fill="FFFFFF"/>
        <w:ind w:firstLineChars="200" w:firstLine="642"/>
        <w:rPr>
          <w:rFonts w:ascii="Arial" w:eastAsia="宋体" w:hAnsi="Arial" w:cs="Arial"/>
          <w:color w:val="333333"/>
          <w:kern w:val="0"/>
          <w:szCs w:val="21"/>
        </w:rPr>
      </w:pPr>
      <w:r w:rsidRPr="00DB0468">
        <w:rPr>
          <w:rFonts w:ascii="仿宋" w:eastAsia="仿宋" w:hAnsi="仿宋" w:cs="Arial" w:hint="eastAsia"/>
          <w:b/>
          <w:bCs/>
          <w:color w:val="333333"/>
          <w:spacing w:val="15"/>
          <w:kern w:val="0"/>
          <w:sz w:val="29"/>
          <w:szCs w:val="29"/>
        </w:rPr>
        <w:t>（三）广泛宣传，加强舆论引导。</w:t>
      </w:r>
      <w:r w:rsidRPr="00DB0468">
        <w:rPr>
          <w:rFonts w:ascii="仿宋" w:eastAsia="仿宋" w:hAnsi="仿宋" w:cs="Arial" w:hint="eastAsia"/>
          <w:color w:val="333333"/>
          <w:spacing w:val="15"/>
          <w:kern w:val="0"/>
          <w:sz w:val="29"/>
          <w:szCs w:val="29"/>
        </w:rPr>
        <w:t>各地有关部门、高校要加强宣传力度，通过新闻媒体、官方网站、自媒体平台等渠道，对典型案例查处情况进行曝光，对损害人民群众和高校切身利益的违法违规行为进行舆论震慑，为高等学历继续教育发展营造风清气正的良好环境。</w:t>
      </w:r>
    </w:p>
    <w:p w14:paraId="124994CE" w14:textId="7A949290" w:rsidR="00DB0468" w:rsidRPr="00DB0468" w:rsidRDefault="00DB0468" w:rsidP="00DB0468">
      <w:pPr>
        <w:widowControl/>
        <w:shd w:val="clear" w:color="auto" w:fill="FFFFFF"/>
        <w:ind w:firstLineChars="200" w:firstLine="640"/>
        <w:rPr>
          <w:rFonts w:ascii="Arial" w:eastAsia="宋体" w:hAnsi="Arial" w:cs="Arial"/>
          <w:color w:val="333333"/>
          <w:kern w:val="0"/>
          <w:szCs w:val="21"/>
        </w:rPr>
      </w:pPr>
      <w:r w:rsidRPr="00DB0468">
        <w:rPr>
          <w:rFonts w:ascii="仿宋" w:eastAsia="仿宋" w:hAnsi="仿宋" w:cs="Arial" w:hint="eastAsia"/>
          <w:color w:val="333333"/>
          <w:spacing w:val="15"/>
          <w:kern w:val="0"/>
          <w:sz w:val="29"/>
          <w:szCs w:val="29"/>
        </w:rPr>
        <w:t>联系人及联系方式：</w:t>
      </w:r>
    </w:p>
    <w:p w14:paraId="2BDE6B71" w14:textId="77777777" w:rsidR="00DB0468" w:rsidRPr="00DB0468" w:rsidRDefault="00DB0468" w:rsidP="00DB0468">
      <w:pPr>
        <w:widowControl/>
        <w:shd w:val="clear" w:color="auto" w:fill="FFFFFF"/>
        <w:ind w:firstLine="480"/>
        <w:rPr>
          <w:rFonts w:ascii="Arial" w:eastAsia="宋体" w:hAnsi="Arial" w:cs="Arial"/>
          <w:color w:val="333333"/>
          <w:kern w:val="0"/>
          <w:szCs w:val="21"/>
        </w:rPr>
      </w:pPr>
      <w:r w:rsidRPr="00DB0468">
        <w:rPr>
          <w:rFonts w:ascii="仿宋" w:eastAsia="仿宋" w:hAnsi="仿宋" w:cs="Arial" w:hint="eastAsia"/>
          <w:color w:val="333333"/>
          <w:spacing w:val="15"/>
          <w:kern w:val="0"/>
          <w:sz w:val="29"/>
          <w:szCs w:val="29"/>
        </w:rPr>
        <w:lastRenderedPageBreak/>
        <w:t>教育部职业教育与成人教育司</w:t>
      </w:r>
    </w:p>
    <w:p w14:paraId="0ECCA845" w14:textId="77777777" w:rsidR="00DB0468" w:rsidRPr="00DB0468" w:rsidRDefault="00DB0468" w:rsidP="00DB0468">
      <w:pPr>
        <w:widowControl/>
        <w:shd w:val="clear" w:color="auto" w:fill="FFFFFF"/>
        <w:ind w:firstLine="480"/>
        <w:rPr>
          <w:rFonts w:ascii="Arial" w:eastAsia="宋体" w:hAnsi="Arial" w:cs="Arial"/>
          <w:color w:val="333333"/>
          <w:kern w:val="0"/>
          <w:szCs w:val="21"/>
        </w:rPr>
      </w:pPr>
      <w:r w:rsidRPr="00DB0468">
        <w:rPr>
          <w:rFonts w:ascii="仿宋" w:eastAsia="仿宋" w:hAnsi="仿宋" w:cs="Arial" w:hint="eastAsia"/>
          <w:color w:val="333333"/>
          <w:spacing w:val="15"/>
          <w:kern w:val="0"/>
          <w:sz w:val="29"/>
          <w:szCs w:val="29"/>
        </w:rPr>
        <w:t>鲁亚辉、徐璐，dce@moe.edu.cn。</w:t>
      </w:r>
    </w:p>
    <w:p w14:paraId="5C6006DA" w14:textId="77777777" w:rsidR="00DB0468" w:rsidRPr="00DB0468" w:rsidRDefault="00DB0468" w:rsidP="00DB0468">
      <w:pPr>
        <w:widowControl/>
        <w:shd w:val="clear" w:color="auto" w:fill="FFFFFF"/>
        <w:ind w:firstLine="480"/>
        <w:rPr>
          <w:rFonts w:ascii="Arial" w:eastAsia="宋体" w:hAnsi="Arial" w:cs="Arial"/>
          <w:color w:val="333333"/>
          <w:kern w:val="0"/>
          <w:szCs w:val="21"/>
        </w:rPr>
      </w:pPr>
      <w:r w:rsidRPr="00DB0468">
        <w:rPr>
          <w:rFonts w:ascii="Calibri" w:eastAsia="仿宋" w:hAnsi="Calibri" w:cs="Calibri"/>
          <w:color w:val="333333"/>
          <w:spacing w:val="15"/>
          <w:kern w:val="0"/>
          <w:sz w:val="29"/>
          <w:szCs w:val="29"/>
        </w:rPr>
        <w:t> </w:t>
      </w:r>
    </w:p>
    <w:p w14:paraId="6AF3C457" w14:textId="77777777" w:rsidR="00DB0468" w:rsidRPr="00DB0468" w:rsidRDefault="00DB0468" w:rsidP="00DB0468">
      <w:pPr>
        <w:widowControl/>
        <w:shd w:val="clear" w:color="auto" w:fill="FFFFFF"/>
        <w:ind w:firstLine="480"/>
        <w:rPr>
          <w:rFonts w:ascii="Arial" w:eastAsia="宋体" w:hAnsi="Arial" w:cs="Arial"/>
          <w:color w:val="333333"/>
          <w:kern w:val="0"/>
          <w:szCs w:val="21"/>
        </w:rPr>
      </w:pPr>
      <w:r w:rsidRPr="00DB0468">
        <w:rPr>
          <w:rFonts w:ascii="Calibri" w:eastAsia="仿宋" w:hAnsi="Calibri" w:cs="Calibri"/>
          <w:color w:val="333333"/>
          <w:spacing w:val="15"/>
          <w:kern w:val="0"/>
          <w:sz w:val="29"/>
          <w:szCs w:val="29"/>
        </w:rPr>
        <w:t> </w:t>
      </w:r>
    </w:p>
    <w:p w14:paraId="24C03412" w14:textId="77777777" w:rsidR="00DB0468" w:rsidRPr="00DB0468" w:rsidRDefault="00DB0468" w:rsidP="00DB0468">
      <w:pPr>
        <w:widowControl/>
        <w:shd w:val="clear" w:color="auto" w:fill="FFFFFF"/>
        <w:jc w:val="right"/>
        <w:rPr>
          <w:rFonts w:ascii="Arial" w:eastAsia="宋体" w:hAnsi="Arial" w:cs="Arial"/>
          <w:color w:val="333333"/>
          <w:kern w:val="0"/>
          <w:szCs w:val="21"/>
        </w:rPr>
      </w:pPr>
      <w:r w:rsidRPr="00DB0468">
        <w:rPr>
          <w:rFonts w:ascii="仿宋" w:eastAsia="仿宋" w:hAnsi="仿宋" w:cs="Arial" w:hint="eastAsia"/>
          <w:color w:val="333333"/>
          <w:spacing w:val="15"/>
          <w:kern w:val="0"/>
          <w:sz w:val="29"/>
          <w:szCs w:val="29"/>
        </w:rPr>
        <w:t>教育部办公厅</w:t>
      </w:r>
    </w:p>
    <w:p w14:paraId="7C9A50C1" w14:textId="77777777" w:rsidR="00DB0468" w:rsidRPr="00DB0468" w:rsidRDefault="00DB0468" w:rsidP="00DB0468">
      <w:pPr>
        <w:widowControl/>
        <w:shd w:val="clear" w:color="auto" w:fill="FFFFFF"/>
        <w:jc w:val="right"/>
        <w:rPr>
          <w:rFonts w:ascii="Arial" w:eastAsia="宋体" w:hAnsi="Arial" w:cs="Arial"/>
          <w:color w:val="333333"/>
          <w:kern w:val="0"/>
          <w:szCs w:val="21"/>
        </w:rPr>
      </w:pPr>
      <w:r w:rsidRPr="00DB0468">
        <w:rPr>
          <w:rFonts w:ascii="仿宋" w:eastAsia="仿宋" w:hAnsi="仿宋" w:cs="Arial" w:hint="eastAsia"/>
          <w:color w:val="333333"/>
          <w:spacing w:val="15"/>
          <w:kern w:val="0"/>
          <w:sz w:val="29"/>
          <w:szCs w:val="29"/>
        </w:rPr>
        <w:t>市场监管总局办公厅</w:t>
      </w:r>
    </w:p>
    <w:p w14:paraId="4719017C" w14:textId="77777777" w:rsidR="00DB0468" w:rsidRPr="00DB0468" w:rsidRDefault="00DB0468" w:rsidP="00DB0468">
      <w:pPr>
        <w:widowControl/>
        <w:shd w:val="clear" w:color="auto" w:fill="FFFFFF"/>
        <w:jc w:val="right"/>
        <w:rPr>
          <w:rFonts w:ascii="Arial" w:eastAsia="宋体" w:hAnsi="Arial" w:cs="Arial"/>
          <w:color w:val="333333"/>
          <w:kern w:val="0"/>
          <w:szCs w:val="21"/>
        </w:rPr>
      </w:pPr>
      <w:proofErr w:type="gramStart"/>
      <w:r w:rsidRPr="00DB0468">
        <w:rPr>
          <w:rFonts w:ascii="仿宋" w:eastAsia="仿宋" w:hAnsi="仿宋" w:cs="Arial" w:hint="eastAsia"/>
          <w:color w:val="333333"/>
          <w:spacing w:val="15"/>
          <w:kern w:val="0"/>
          <w:sz w:val="29"/>
          <w:szCs w:val="29"/>
        </w:rPr>
        <w:t>中央网信办</w:t>
      </w:r>
      <w:proofErr w:type="gramEnd"/>
      <w:r w:rsidRPr="00DB0468">
        <w:rPr>
          <w:rFonts w:ascii="仿宋" w:eastAsia="仿宋" w:hAnsi="仿宋" w:cs="Arial" w:hint="eastAsia"/>
          <w:color w:val="333333"/>
          <w:spacing w:val="15"/>
          <w:kern w:val="0"/>
          <w:sz w:val="29"/>
          <w:szCs w:val="29"/>
        </w:rPr>
        <w:t>秘书局</w:t>
      </w:r>
    </w:p>
    <w:p w14:paraId="255AD82D" w14:textId="77777777" w:rsidR="00DB0468" w:rsidRPr="00DB0468" w:rsidRDefault="00DB0468" w:rsidP="00DB0468">
      <w:pPr>
        <w:widowControl/>
        <w:shd w:val="clear" w:color="auto" w:fill="FFFFFF"/>
        <w:jc w:val="right"/>
        <w:rPr>
          <w:rFonts w:ascii="Arial" w:eastAsia="宋体" w:hAnsi="Arial" w:cs="Arial"/>
          <w:color w:val="333333"/>
          <w:kern w:val="0"/>
          <w:szCs w:val="21"/>
        </w:rPr>
      </w:pPr>
      <w:r w:rsidRPr="00DB0468">
        <w:rPr>
          <w:rFonts w:ascii="仿宋" w:eastAsia="仿宋" w:hAnsi="仿宋" w:cs="Arial" w:hint="eastAsia"/>
          <w:color w:val="333333"/>
          <w:spacing w:val="15"/>
          <w:kern w:val="0"/>
          <w:sz w:val="29"/>
          <w:szCs w:val="29"/>
        </w:rPr>
        <w:t>工业和信息化部办公厅</w:t>
      </w:r>
    </w:p>
    <w:p w14:paraId="2923FFEE" w14:textId="77777777" w:rsidR="00DB0468" w:rsidRPr="00DB0468" w:rsidRDefault="00DB0468" w:rsidP="00DB0468">
      <w:pPr>
        <w:widowControl/>
        <w:shd w:val="clear" w:color="auto" w:fill="FFFFFF"/>
        <w:jc w:val="right"/>
        <w:rPr>
          <w:rFonts w:ascii="Arial" w:eastAsia="宋体" w:hAnsi="Arial" w:cs="Arial"/>
          <w:color w:val="333333"/>
          <w:kern w:val="0"/>
          <w:szCs w:val="21"/>
        </w:rPr>
      </w:pPr>
      <w:r w:rsidRPr="00DB0468">
        <w:rPr>
          <w:rFonts w:ascii="仿宋" w:eastAsia="仿宋" w:hAnsi="仿宋" w:cs="Arial" w:hint="eastAsia"/>
          <w:color w:val="333333"/>
          <w:spacing w:val="15"/>
          <w:kern w:val="0"/>
          <w:sz w:val="29"/>
          <w:szCs w:val="29"/>
        </w:rPr>
        <w:t>公安部办公厅</w:t>
      </w:r>
    </w:p>
    <w:p w14:paraId="651E0F2C" w14:textId="77777777" w:rsidR="00DB0468" w:rsidRPr="00DB0468" w:rsidRDefault="00DB0468" w:rsidP="00DB0468">
      <w:pPr>
        <w:widowControl/>
        <w:shd w:val="clear" w:color="auto" w:fill="FFFFFF"/>
        <w:jc w:val="right"/>
        <w:rPr>
          <w:rFonts w:ascii="Arial" w:eastAsia="宋体" w:hAnsi="Arial" w:cs="Arial"/>
          <w:color w:val="333333"/>
          <w:kern w:val="0"/>
          <w:szCs w:val="21"/>
        </w:rPr>
      </w:pPr>
      <w:r w:rsidRPr="00DB0468">
        <w:rPr>
          <w:rFonts w:ascii="仿宋" w:eastAsia="仿宋" w:hAnsi="仿宋" w:cs="Arial" w:hint="eastAsia"/>
          <w:color w:val="333333"/>
          <w:spacing w:val="15"/>
          <w:kern w:val="0"/>
          <w:sz w:val="29"/>
          <w:szCs w:val="29"/>
        </w:rPr>
        <w:t>2021年9月30日</w:t>
      </w:r>
    </w:p>
    <w:p w14:paraId="4D38F049" w14:textId="77777777" w:rsidR="00DB0468" w:rsidRPr="00DB0468" w:rsidRDefault="00DB0468" w:rsidP="00DB0468">
      <w:pPr>
        <w:widowControl/>
        <w:shd w:val="clear" w:color="auto" w:fill="FFFFFF"/>
        <w:spacing w:after="150"/>
        <w:jc w:val="left"/>
        <w:rPr>
          <w:rFonts w:ascii="Arial" w:eastAsia="宋体" w:hAnsi="Arial" w:cs="Arial"/>
          <w:color w:val="333333"/>
          <w:kern w:val="0"/>
          <w:szCs w:val="21"/>
        </w:rPr>
      </w:pPr>
      <w:r w:rsidRPr="00DB0468">
        <w:rPr>
          <w:rFonts w:ascii="Arial" w:eastAsia="宋体" w:hAnsi="Arial" w:cs="Arial"/>
          <w:color w:val="333333"/>
          <w:kern w:val="0"/>
          <w:szCs w:val="21"/>
        </w:rPr>
        <w:t> </w:t>
      </w:r>
    </w:p>
    <w:p w14:paraId="1C67108A" w14:textId="77777777" w:rsidR="00DB0468" w:rsidRPr="00DB0468" w:rsidRDefault="00DB0468" w:rsidP="00DB0468">
      <w:pPr>
        <w:widowControl/>
        <w:shd w:val="clear" w:color="auto" w:fill="FFFFFF"/>
        <w:spacing w:after="150"/>
        <w:jc w:val="left"/>
        <w:rPr>
          <w:rFonts w:ascii="Arial" w:eastAsia="宋体" w:hAnsi="Arial" w:cs="Arial"/>
          <w:color w:val="333333"/>
          <w:kern w:val="0"/>
          <w:szCs w:val="21"/>
        </w:rPr>
      </w:pPr>
      <w:r w:rsidRPr="00DB0468">
        <w:rPr>
          <w:rFonts w:ascii="Arial" w:eastAsia="宋体" w:hAnsi="Arial" w:cs="Arial"/>
          <w:color w:val="333333"/>
          <w:kern w:val="0"/>
          <w:szCs w:val="21"/>
        </w:rPr>
        <w:t> </w:t>
      </w:r>
    </w:p>
    <w:p w14:paraId="38F246D0" w14:textId="77777777" w:rsidR="00DB0468" w:rsidRPr="00DB0468" w:rsidRDefault="00DB0468" w:rsidP="00DB0468">
      <w:pPr>
        <w:widowControl/>
        <w:shd w:val="clear" w:color="auto" w:fill="FFFFFF"/>
        <w:spacing w:after="150"/>
        <w:jc w:val="left"/>
        <w:rPr>
          <w:rFonts w:ascii="Arial" w:eastAsia="宋体" w:hAnsi="Arial" w:cs="Arial"/>
          <w:color w:val="333333"/>
          <w:kern w:val="0"/>
          <w:szCs w:val="21"/>
        </w:rPr>
      </w:pPr>
      <w:r w:rsidRPr="00DB0468">
        <w:rPr>
          <w:rFonts w:ascii="Arial" w:eastAsia="宋体" w:hAnsi="Arial" w:cs="Arial"/>
          <w:color w:val="333333"/>
          <w:kern w:val="0"/>
          <w:szCs w:val="21"/>
        </w:rPr>
        <w:t> </w:t>
      </w:r>
    </w:p>
    <w:p w14:paraId="41937ABF" w14:textId="77777777" w:rsidR="00DB0468" w:rsidRPr="00DB0468" w:rsidRDefault="00DB0468" w:rsidP="00DB0468">
      <w:pPr>
        <w:widowControl/>
        <w:shd w:val="clear" w:color="auto" w:fill="FFFFFF"/>
        <w:spacing w:after="150"/>
        <w:jc w:val="center"/>
        <w:rPr>
          <w:rFonts w:ascii="Arial" w:eastAsia="宋体" w:hAnsi="Arial" w:cs="Arial"/>
          <w:color w:val="333333"/>
          <w:kern w:val="0"/>
          <w:szCs w:val="21"/>
        </w:rPr>
      </w:pPr>
      <w:r w:rsidRPr="00DB0468">
        <w:rPr>
          <w:rFonts w:ascii="仿宋" w:eastAsia="仿宋" w:hAnsi="仿宋" w:cs="Arial" w:hint="eastAsia"/>
          <w:b/>
          <w:bCs/>
          <w:color w:val="333333"/>
          <w:kern w:val="0"/>
          <w:sz w:val="32"/>
          <w:szCs w:val="32"/>
        </w:rPr>
        <w:t>教育部等5部门发文，加强高等学历继续教育广告发布管理</w:t>
      </w:r>
    </w:p>
    <w:p w14:paraId="0552A87D" w14:textId="7EA215FE" w:rsidR="00DB0468" w:rsidRPr="00DB0468" w:rsidRDefault="00DB0468" w:rsidP="00DB0468">
      <w:pPr>
        <w:widowControl/>
        <w:shd w:val="clear" w:color="auto" w:fill="FFFFFF"/>
        <w:spacing w:after="150"/>
        <w:jc w:val="left"/>
        <w:rPr>
          <w:rFonts w:ascii="Arial" w:eastAsia="宋体" w:hAnsi="Arial" w:cs="Arial" w:hint="eastAsia"/>
          <w:color w:val="333333"/>
          <w:kern w:val="0"/>
          <w:szCs w:val="21"/>
        </w:rPr>
      </w:pPr>
    </w:p>
    <w:p w14:paraId="04C720E2" w14:textId="775E6BC0" w:rsidR="00DB0468" w:rsidRDefault="00DB0468" w:rsidP="00DB0468">
      <w:pPr>
        <w:widowControl/>
        <w:shd w:val="clear" w:color="auto" w:fill="FFFFFF"/>
        <w:spacing w:after="150"/>
        <w:ind w:firstLineChars="200" w:firstLine="640"/>
        <w:jc w:val="left"/>
        <w:rPr>
          <w:rFonts w:ascii="Arial" w:eastAsia="宋体" w:hAnsi="Arial" w:cs="Arial"/>
          <w:color w:val="333333"/>
          <w:kern w:val="0"/>
          <w:szCs w:val="21"/>
        </w:rPr>
      </w:pPr>
      <w:r w:rsidRPr="00DB0468">
        <w:rPr>
          <w:rFonts w:ascii="仿宋" w:eastAsia="仿宋" w:hAnsi="仿宋" w:cs="Arial" w:hint="eastAsia"/>
          <w:color w:val="3E3E3E"/>
          <w:spacing w:val="15"/>
          <w:kern w:val="0"/>
          <w:sz w:val="29"/>
          <w:szCs w:val="29"/>
        </w:rPr>
        <w:t>近日，教育部、市场监管总局、</w:t>
      </w:r>
      <w:proofErr w:type="gramStart"/>
      <w:r w:rsidRPr="00DB0468">
        <w:rPr>
          <w:rFonts w:ascii="仿宋" w:eastAsia="仿宋" w:hAnsi="仿宋" w:cs="Arial" w:hint="eastAsia"/>
          <w:color w:val="3E3E3E"/>
          <w:spacing w:val="15"/>
          <w:kern w:val="0"/>
          <w:sz w:val="29"/>
          <w:szCs w:val="29"/>
        </w:rPr>
        <w:t>中央网信办</w:t>
      </w:r>
      <w:proofErr w:type="gramEnd"/>
      <w:r w:rsidRPr="00DB0468">
        <w:rPr>
          <w:rFonts w:ascii="仿宋" w:eastAsia="仿宋" w:hAnsi="仿宋" w:cs="Arial" w:hint="eastAsia"/>
          <w:color w:val="3E3E3E"/>
          <w:spacing w:val="15"/>
          <w:kern w:val="0"/>
          <w:sz w:val="29"/>
          <w:szCs w:val="29"/>
        </w:rPr>
        <w:t>、工业和信息化部、公安部等五部门联合印发《关于加强高等学历继续教育广告发布管理的通知》（以下简称《通知》），对高等学历继续教育广告发布、内容、程序等提出规范性要求。</w:t>
      </w:r>
      <w:proofErr w:type="gramStart"/>
      <w:r w:rsidRPr="00DB0468">
        <w:rPr>
          <w:rFonts w:ascii="仿宋" w:eastAsia="仿宋" w:hAnsi="仿宋" w:cs="Arial" w:hint="eastAsia"/>
          <w:color w:val="3E3E3E"/>
          <w:spacing w:val="15"/>
          <w:kern w:val="0"/>
          <w:sz w:val="29"/>
          <w:szCs w:val="29"/>
        </w:rPr>
        <w:t>随教育小微一起</w:t>
      </w:r>
      <w:proofErr w:type="gramEnd"/>
      <w:r w:rsidRPr="00DB0468">
        <w:rPr>
          <w:rFonts w:ascii="仿宋" w:eastAsia="仿宋" w:hAnsi="仿宋" w:cs="Arial" w:hint="eastAsia"/>
          <w:color w:val="333333"/>
          <w:spacing w:val="15"/>
          <w:kern w:val="0"/>
          <w:sz w:val="29"/>
          <w:szCs w:val="29"/>
        </w:rPr>
        <w:t>了解</w:t>
      </w:r>
      <w:r>
        <w:rPr>
          <w:rFonts w:ascii="仿宋" w:eastAsia="仿宋" w:hAnsi="仿宋" w:cs="Arial" w:hint="eastAsia"/>
          <w:color w:val="333333"/>
          <w:spacing w:val="15"/>
          <w:kern w:val="0"/>
          <w:sz w:val="29"/>
          <w:szCs w:val="29"/>
        </w:rPr>
        <w:t>。</w:t>
      </w:r>
    </w:p>
    <w:p w14:paraId="23CDAFA1" w14:textId="77777777" w:rsidR="00DB0468" w:rsidRDefault="00DB0468" w:rsidP="00DB0468">
      <w:pPr>
        <w:widowControl/>
        <w:shd w:val="clear" w:color="auto" w:fill="FFFFFF"/>
        <w:spacing w:after="150"/>
        <w:ind w:firstLineChars="200" w:firstLine="642"/>
        <w:jc w:val="left"/>
        <w:rPr>
          <w:rFonts w:ascii="Arial" w:eastAsia="宋体" w:hAnsi="Arial" w:cs="Arial"/>
          <w:color w:val="333333"/>
          <w:kern w:val="0"/>
          <w:szCs w:val="21"/>
        </w:rPr>
      </w:pPr>
      <w:r w:rsidRPr="00DB0468">
        <w:rPr>
          <w:rFonts w:ascii="仿宋" w:eastAsia="仿宋" w:hAnsi="仿宋" w:cs="Arial" w:hint="eastAsia"/>
          <w:b/>
          <w:bCs/>
          <w:color w:val="004884"/>
          <w:spacing w:val="15"/>
          <w:kern w:val="0"/>
          <w:sz w:val="29"/>
          <w:szCs w:val="29"/>
        </w:rPr>
        <w:t>《通知》明确</w:t>
      </w:r>
      <w:r w:rsidRPr="00DB0468">
        <w:rPr>
          <w:rFonts w:ascii="仿宋" w:eastAsia="仿宋" w:hAnsi="仿宋" w:cs="Arial" w:hint="eastAsia"/>
          <w:color w:val="3E3E3E"/>
          <w:spacing w:val="15"/>
          <w:kern w:val="0"/>
          <w:sz w:val="29"/>
          <w:szCs w:val="29"/>
        </w:rPr>
        <w:t>，未经高校法人书面授权或省级自学考试管理机构审查备案，企事业单位、社会组织或个人不得发布</w:t>
      </w:r>
      <w:r w:rsidRPr="00DB0468">
        <w:rPr>
          <w:rFonts w:ascii="仿宋" w:eastAsia="仿宋" w:hAnsi="仿宋" w:cs="Arial" w:hint="eastAsia"/>
          <w:color w:val="3E3E3E"/>
          <w:spacing w:val="15"/>
          <w:kern w:val="0"/>
          <w:sz w:val="29"/>
          <w:szCs w:val="29"/>
        </w:rPr>
        <w:lastRenderedPageBreak/>
        <w:t>或以教育咨询、学历提升服务等名义变相发布涉及具体高校的高等学历继续教育和自学考试助学活动广告。</w:t>
      </w:r>
    </w:p>
    <w:p w14:paraId="49A97550" w14:textId="77777777" w:rsidR="00DB0468" w:rsidRDefault="00DB0468" w:rsidP="00DB0468">
      <w:pPr>
        <w:widowControl/>
        <w:shd w:val="clear" w:color="auto" w:fill="FFFFFF"/>
        <w:spacing w:after="150"/>
        <w:ind w:firstLineChars="200" w:firstLine="642"/>
        <w:jc w:val="left"/>
        <w:rPr>
          <w:rFonts w:ascii="Arial" w:eastAsia="宋体" w:hAnsi="Arial" w:cs="Arial"/>
          <w:color w:val="333333"/>
          <w:kern w:val="0"/>
          <w:szCs w:val="21"/>
        </w:rPr>
      </w:pPr>
      <w:r w:rsidRPr="00DB0468">
        <w:rPr>
          <w:rFonts w:ascii="仿宋" w:eastAsia="仿宋" w:hAnsi="仿宋" w:cs="Arial" w:hint="eastAsia"/>
          <w:b/>
          <w:bCs/>
          <w:color w:val="004884"/>
          <w:spacing w:val="15"/>
          <w:kern w:val="0"/>
          <w:sz w:val="29"/>
          <w:szCs w:val="29"/>
        </w:rPr>
        <w:t>《通知》强调</w:t>
      </w:r>
      <w:r w:rsidRPr="00DB0468">
        <w:rPr>
          <w:rFonts w:ascii="仿宋" w:eastAsia="仿宋" w:hAnsi="仿宋" w:cs="Arial" w:hint="eastAsia"/>
          <w:color w:val="3E3E3E"/>
          <w:spacing w:val="15"/>
          <w:kern w:val="0"/>
          <w:sz w:val="29"/>
          <w:szCs w:val="29"/>
        </w:rPr>
        <w:t>，高等学历继续教育广告信息必须真实、准确、合法，不得出现“快</w:t>
      </w:r>
      <w:r w:rsidRPr="00DB0468">
        <w:rPr>
          <w:rFonts w:ascii="仿宋" w:eastAsia="仿宋" w:hAnsi="仿宋" w:cs="Arial" w:hint="eastAsia"/>
          <w:color w:val="3E3E3E"/>
          <w:spacing w:val="15"/>
          <w:kern w:val="0"/>
          <w:sz w:val="29"/>
          <w:szCs w:val="29"/>
          <w:shd w:val="clear" w:color="auto" w:fill="FFFFFF"/>
        </w:rPr>
        <w:t>***</w:t>
      </w:r>
      <w:r w:rsidRPr="00DB0468">
        <w:rPr>
          <w:rFonts w:ascii="仿宋" w:eastAsia="仿宋" w:hAnsi="仿宋" w:cs="Arial" w:hint="eastAsia"/>
          <w:color w:val="3E3E3E"/>
          <w:spacing w:val="15"/>
          <w:kern w:val="0"/>
          <w:sz w:val="29"/>
          <w:szCs w:val="29"/>
        </w:rPr>
        <w:t>”“免考包过”“考不过退款”等对教育效果</w:t>
      </w:r>
      <w:proofErr w:type="gramStart"/>
      <w:r w:rsidRPr="00DB0468">
        <w:rPr>
          <w:rFonts w:ascii="仿宋" w:eastAsia="仿宋" w:hAnsi="仿宋" w:cs="Arial" w:hint="eastAsia"/>
          <w:color w:val="3E3E3E"/>
          <w:spacing w:val="15"/>
          <w:kern w:val="0"/>
          <w:sz w:val="29"/>
          <w:szCs w:val="29"/>
        </w:rPr>
        <w:t>作出</w:t>
      </w:r>
      <w:proofErr w:type="gramEnd"/>
      <w:r w:rsidRPr="00DB0468">
        <w:rPr>
          <w:rFonts w:ascii="仿宋" w:eastAsia="仿宋" w:hAnsi="仿宋" w:cs="Arial" w:hint="eastAsia"/>
          <w:color w:val="3E3E3E"/>
          <w:spacing w:val="15"/>
          <w:kern w:val="0"/>
          <w:sz w:val="29"/>
          <w:szCs w:val="29"/>
        </w:rPr>
        <w:t>明示或者暗示的保证性承诺；不得模糊自学考试助学活动与主考学校学历教育的关系区别；不得混淆技师学院、专修学院、研修学院等非学历高等教育机构与开展学历教育高校的性质区别。</w:t>
      </w:r>
    </w:p>
    <w:p w14:paraId="6FE52C94" w14:textId="77777777" w:rsidR="00DB0468" w:rsidRDefault="00DB0468" w:rsidP="00DB0468">
      <w:pPr>
        <w:widowControl/>
        <w:shd w:val="clear" w:color="auto" w:fill="FFFFFF"/>
        <w:spacing w:after="150"/>
        <w:ind w:firstLineChars="200" w:firstLine="642"/>
        <w:jc w:val="left"/>
        <w:rPr>
          <w:rFonts w:ascii="Arial" w:eastAsia="宋体" w:hAnsi="Arial" w:cs="Arial"/>
          <w:color w:val="333333"/>
          <w:kern w:val="0"/>
          <w:szCs w:val="21"/>
        </w:rPr>
      </w:pPr>
      <w:r w:rsidRPr="00DB0468">
        <w:rPr>
          <w:rFonts w:ascii="仿宋" w:eastAsia="仿宋" w:hAnsi="仿宋" w:cs="Arial" w:hint="eastAsia"/>
          <w:b/>
          <w:bCs/>
          <w:color w:val="004884"/>
          <w:spacing w:val="15"/>
          <w:kern w:val="0"/>
          <w:sz w:val="29"/>
          <w:szCs w:val="29"/>
        </w:rPr>
        <w:t>《通知》要求</w:t>
      </w:r>
      <w:r w:rsidRPr="00DB0468">
        <w:rPr>
          <w:rFonts w:ascii="仿宋" w:eastAsia="仿宋" w:hAnsi="仿宋" w:cs="Arial" w:hint="eastAsia"/>
          <w:color w:val="3E3E3E"/>
          <w:spacing w:val="15"/>
          <w:kern w:val="0"/>
          <w:sz w:val="29"/>
          <w:szCs w:val="29"/>
        </w:rPr>
        <w:t>，高校应严格履行办学主体责任，完善广告宣传统一归口管理制度。各地有关主管部门应督促各大门户网站、搜索引擎、电子商务平台、新媒体平台、自媒体平台、APP（应用程序）等互联网媒介加强对高等学历继续教育广告发布主体、内容的审核，对涉及虚假夸大违规信息进行有效过滤，不得发布无高校法人书面授权或省级自学考试管理机构审查备案的相应广告及其他违法违规信息。</w:t>
      </w:r>
    </w:p>
    <w:p w14:paraId="7B4474E7" w14:textId="5D5062A5" w:rsidR="00DB0468" w:rsidRPr="00DB0468" w:rsidRDefault="00DB0468" w:rsidP="00DB0468">
      <w:pPr>
        <w:widowControl/>
        <w:shd w:val="clear" w:color="auto" w:fill="FFFFFF"/>
        <w:spacing w:after="150"/>
        <w:ind w:firstLineChars="200" w:firstLine="642"/>
        <w:jc w:val="left"/>
        <w:rPr>
          <w:rFonts w:ascii="Arial" w:eastAsia="宋体" w:hAnsi="Arial" w:cs="Arial"/>
          <w:color w:val="333333"/>
          <w:kern w:val="0"/>
          <w:szCs w:val="21"/>
        </w:rPr>
      </w:pPr>
      <w:r w:rsidRPr="00DB0468">
        <w:rPr>
          <w:rFonts w:ascii="仿宋" w:eastAsia="仿宋" w:hAnsi="仿宋" w:cs="Arial" w:hint="eastAsia"/>
          <w:b/>
          <w:bCs/>
          <w:color w:val="004884"/>
          <w:spacing w:val="15"/>
          <w:kern w:val="0"/>
          <w:sz w:val="29"/>
          <w:szCs w:val="29"/>
        </w:rPr>
        <w:t>《通知》部署各地开展为期三个月的专项整治行动，对违法违规案件进行查处。</w:t>
      </w:r>
      <w:r w:rsidRPr="00DB0468">
        <w:rPr>
          <w:rFonts w:ascii="仿宋" w:eastAsia="仿宋" w:hAnsi="仿宋" w:cs="Arial" w:hint="eastAsia"/>
          <w:color w:val="3E3E3E"/>
          <w:spacing w:val="15"/>
          <w:kern w:val="0"/>
          <w:sz w:val="29"/>
          <w:szCs w:val="29"/>
        </w:rPr>
        <w:t>要求各地建立部门之间沟通协调、信息共享、联合执法、监督惩戒等具有长效性、稳定性和约束力的工作机制，并充分发挥社会监督的作用，对典型案例查处情况进行曝光，对损害人民群众和高校合法利益的违法违规行为进行舆论震慑。</w:t>
      </w:r>
    </w:p>
    <w:p w14:paraId="0C45A9D9" w14:textId="77777777" w:rsidR="00DB0468" w:rsidRPr="00DB0468" w:rsidRDefault="00DB0468" w:rsidP="00DB0468">
      <w:pPr>
        <w:widowControl/>
        <w:shd w:val="clear" w:color="auto" w:fill="FFFFFF"/>
        <w:ind w:firstLineChars="200" w:firstLine="640"/>
        <w:rPr>
          <w:rFonts w:ascii="Arial" w:eastAsia="宋体" w:hAnsi="Arial" w:cs="Arial"/>
          <w:color w:val="333333"/>
          <w:kern w:val="0"/>
          <w:szCs w:val="21"/>
        </w:rPr>
      </w:pPr>
      <w:r w:rsidRPr="00DB0468">
        <w:rPr>
          <w:rFonts w:ascii="仿宋" w:eastAsia="仿宋" w:hAnsi="仿宋" w:cs="Arial" w:hint="eastAsia"/>
          <w:color w:val="3E3E3E"/>
          <w:spacing w:val="15"/>
          <w:kern w:val="0"/>
          <w:sz w:val="29"/>
          <w:szCs w:val="29"/>
          <w:shd w:val="clear" w:color="auto" w:fill="FFFFFF"/>
        </w:rPr>
        <w:lastRenderedPageBreak/>
        <w:t>下一步，教育部等五部门将推动治理常态化，有效规范高等学历继续教育广告发布秩序，为高等学历继续教育发展营造风清气正的良好环境。</w:t>
      </w:r>
    </w:p>
    <w:p w14:paraId="2D41B0C4" w14:textId="77777777" w:rsidR="005B3742" w:rsidRPr="00DB0468" w:rsidRDefault="005B3742"/>
    <w:sectPr w:rsidR="005B3742" w:rsidRPr="00DB0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27"/>
    <w:rsid w:val="00261527"/>
    <w:rsid w:val="005B3742"/>
    <w:rsid w:val="00DB0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9AE8"/>
  <w15:chartTrackingRefBased/>
  <w15:docId w15:val="{53F26B1A-3476-4EC1-8A64-379112AB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156949">
      <w:bodyDiv w:val="1"/>
      <w:marLeft w:val="0"/>
      <w:marRight w:val="0"/>
      <w:marTop w:val="0"/>
      <w:marBottom w:val="0"/>
      <w:divBdr>
        <w:top w:val="none" w:sz="0" w:space="0" w:color="auto"/>
        <w:left w:val="none" w:sz="0" w:space="0" w:color="auto"/>
        <w:bottom w:val="none" w:sz="0" w:space="0" w:color="auto"/>
        <w:right w:val="none" w:sz="0" w:space="0" w:color="auto"/>
      </w:divBdr>
      <w:divsChild>
        <w:div w:id="1558198961">
          <w:marLeft w:val="0"/>
          <w:marRight w:val="0"/>
          <w:marTop w:val="150"/>
          <w:marBottom w:val="0"/>
          <w:divBdr>
            <w:top w:val="none" w:sz="0" w:space="0" w:color="auto"/>
            <w:left w:val="none" w:sz="0" w:space="0" w:color="auto"/>
            <w:bottom w:val="none" w:sz="0" w:space="0" w:color="auto"/>
            <w:right w:val="none" w:sz="0" w:space="0" w:color="auto"/>
          </w:divBdr>
          <w:divsChild>
            <w:div w:id="1674844324">
              <w:marLeft w:val="0"/>
              <w:marRight w:val="0"/>
              <w:marTop w:val="0"/>
              <w:marBottom w:val="0"/>
              <w:divBdr>
                <w:top w:val="none" w:sz="0" w:space="0" w:color="auto"/>
                <w:left w:val="none" w:sz="0" w:space="0" w:color="auto"/>
                <w:bottom w:val="none" w:sz="0" w:space="0" w:color="auto"/>
                <w:right w:val="none" w:sz="0" w:space="0" w:color="auto"/>
              </w:divBdr>
              <w:divsChild>
                <w:div w:id="9472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得耳</dc:creator>
  <cp:keywords/>
  <dc:description/>
  <cp:lastModifiedBy>王 得耳</cp:lastModifiedBy>
  <cp:revision>2</cp:revision>
  <dcterms:created xsi:type="dcterms:W3CDTF">2021-10-22T01:33:00Z</dcterms:created>
  <dcterms:modified xsi:type="dcterms:W3CDTF">2021-10-22T01:33:00Z</dcterms:modified>
</cp:coreProperties>
</file>